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A1" w:rsidRDefault="008E40A1" w:rsidP="00225DC1">
      <w:pPr>
        <w:pStyle w:val="Titre1"/>
        <w:numPr>
          <w:ilvl w:val="0"/>
          <w:numId w:val="0"/>
        </w:numPr>
      </w:pPr>
      <w:bookmarkStart w:id="0" w:name="_Toc501527862"/>
      <w:bookmarkStart w:id="1" w:name="_GoBack"/>
      <w:bookmarkEnd w:id="1"/>
      <w:r>
        <w:t>ACCUEIL D’UN NOUVEL EMPLOYÉ</w:t>
      </w:r>
      <w:bookmarkEnd w:id="0"/>
    </w:p>
    <w:p w:rsidR="008E40A1" w:rsidRDefault="008E40A1" w:rsidP="00225DC1"/>
    <w:p w:rsidR="008E40A1" w:rsidRDefault="008E40A1" w:rsidP="00225DC1">
      <w:pPr>
        <w:pStyle w:val="Titre2"/>
      </w:pPr>
      <w:bookmarkStart w:id="2" w:name="_Toc501527863"/>
      <w:r>
        <w:t>Préparation à l’accueil d’un nouvel employé</w:t>
      </w:r>
      <w:bookmarkEnd w:id="2"/>
    </w:p>
    <w:p w:rsidR="008E40A1" w:rsidRDefault="008E40A1" w:rsidP="00225DC1">
      <w:pPr>
        <w:rPr>
          <w:lang w:eastAsia="fr-CA"/>
        </w:rPr>
      </w:pPr>
      <w:r>
        <w:rPr>
          <w:lang w:eastAsia="fr-CA"/>
        </w:rPr>
        <w:t>Les étapes ci-dessous sont suivies pour préparer l’accueil d’un nouvel employé.</w:t>
      </w:r>
    </w:p>
    <w:p w:rsidR="008E40A1" w:rsidRDefault="008E40A1" w:rsidP="008E40A1">
      <w:pPr>
        <w:ind w:left="142" w:hanging="76"/>
        <w:rPr>
          <w:lang w:eastAsia="fr-CA"/>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134"/>
        <w:gridCol w:w="1701"/>
      </w:tblGrid>
      <w:tr w:rsidR="008E40A1" w:rsidTr="006D7195">
        <w:trPr>
          <w:trHeight w:val="367"/>
        </w:trPr>
        <w:tc>
          <w:tcPr>
            <w:tcW w:w="7016" w:type="dxa"/>
            <w:tcBorders>
              <w:bottom w:val="single" w:sz="4" w:space="0" w:color="auto"/>
            </w:tcBorders>
            <w:vAlign w:val="center"/>
          </w:tcPr>
          <w:p w:rsidR="008E40A1" w:rsidRPr="005F387E" w:rsidRDefault="008E40A1" w:rsidP="008E40A1">
            <w:pPr>
              <w:ind w:left="142" w:hanging="76"/>
              <w:rPr>
                <w:b/>
              </w:rPr>
            </w:pPr>
            <w:r>
              <w:rPr>
                <w:b/>
              </w:rPr>
              <w:t>Préparation à l’accueil d’un nouvel employé</w:t>
            </w:r>
          </w:p>
        </w:tc>
        <w:tc>
          <w:tcPr>
            <w:tcW w:w="1134" w:type="dxa"/>
            <w:tcBorders>
              <w:bottom w:val="single" w:sz="4" w:space="0" w:color="auto"/>
            </w:tcBorders>
            <w:vAlign w:val="center"/>
          </w:tcPr>
          <w:p w:rsidR="008E40A1" w:rsidRPr="005F387E" w:rsidRDefault="008E40A1" w:rsidP="008E40A1">
            <w:pPr>
              <w:ind w:left="142" w:hanging="76"/>
              <w:jc w:val="center"/>
              <w:rPr>
                <w:b/>
              </w:rPr>
            </w:pPr>
            <w:r w:rsidRPr="005F387E">
              <w:rPr>
                <w:b/>
              </w:rPr>
              <w:t>Suivi</w:t>
            </w:r>
          </w:p>
        </w:tc>
        <w:tc>
          <w:tcPr>
            <w:tcW w:w="1701" w:type="dxa"/>
            <w:tcBorders>
              <w:bottom w:val="single" w:sz="4" w:space="0" w:color="auto"/>
            </w:tcBorders>
            <w:vAlign w:val="center"/>
          </w:tcPr>
          <w:p w:rsidR="008E40A1" w:rsidRPr="005F387E" w:rsidRDefault="008E40A1" w:rsidP="008E40A1">
            <w:pPr>
              <w:ind w:left="142" w:hanging="76"/>
              <w:jc w:val="center"/>
              <w:rPr>
                <w:b/>
              </w:rPr>
            </w:pPr>
            <w:r w:rsidRPr="005F387E">
              <w:rPr>
                <w:b/>
              </w:rPr>
              <w:t>Responsable</w:t>
            </w:r>
          </w:p>
        </w:tc>
      </w:tr>
      <w:tr w:rsidR="008E40A1" w:rsidTr="006D7195">
        <w:trPr>
          <w:trHeight w:val="340"/>
        </w:trPr>
        <w:tc>
          <w:tcPr>
            <w:tcW w:w="7016" w:type="dxa"/>
            <w:tcBorders>
              <w:right w:val="nil"/>
            </w:tcBorders>
            <w:shd w:val="clear" w:color="auto" w:fill="E6E6E6"/>
            <w:vAlign w:val="center"/>
          </w:tcPr>
          <w:p w:rsidR="008E40A1" w:rsidRPr="008653FE" w:rsidRDefault="008E40A1" w:rsidP="008E40A1">
            <w:pPr>
              <w:ind w:left="142" w:hanging="76"/>
              <w:rPr>
                <w:rFonts w:ascii="Arial" w:hAnsi="Arial" w:cs="Arial"/>
                <w:sz w:val="20"/>
              </w:rPr>
            </w:pPr>
            <w:r>
              <w:rPr>
                <w:rFonts w:ascii="Arial" w:hAnsi="Arial" w:cs="Arial"/>
                <w:sz w:val="20"/>
              </w:rPr>
              <w:t>Matériel informatique et téléphonique</w:t>
            </w:r>
          </w:p>
        </w:tc>
        <w:tc>
          <w:tcPr>
            <w:tcW w:w="1134" w:type="dxa"/>
            <w:tcBorders>
              <w:left w:val="nil"/>
              <w:right w:val="nil"/>
            </w:tcBorders>
            <w:shd w:val="clear" w:color="auto" w:fill="E6E6E6"/>
            <w:vAlign w:val="center"/>
          </w:tcPr>
          <w:p w:rsidR="008E40A1" w:rsidRPr="008653FE" w:rsidRDefault="008E40A1" w:rsidP="008E40A1">
            <w:pPr>
              <w:ind w:left="142" w:hanging="76"/>
              <w:rPr>
                <w:rFonts w:ascii="Arial" w:hAnsi="Arial" w:cs="Arial"/>
                <w:sz w:val="20"/>
              </w:rPr>
            </w:pPr>
          </w:p>
        </w:tc>
        <w:tc>
          <w:tcPr>
            <w:tcW w:w="1701" w:type="dxa"/>
            <w:tcBorders>
              <w:left w:val="nil"/>
            </w:tcBorders>
            <w:shd w:val="clear" w:color="auto" w:fill="E6E6E6"/>
          </w:tcPr>
          <w:p w:rsidR="008E40A1" w:rsidRPr="008653FE" w:rsidRDefault="008E40A1" w:rsidP="008E40A1">
            <w:pPr>
              <w:ind w:left="142" w:hanging="76"/>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Pr>
                <w:rFonts w:ascii="Arial" w:hAnsi="Arial" w:cs="Arial"/>
                <w:sz w:val="20"/>
              </w:rPr>
              <w:t>Commander le matériel informatique nécessaire (ordinateur, écran, clavier, souris, etc</w:t>
            </w:r>
            <w:r w:rsidR="00F54800">
              <w:rPr>
                <w:rFonts w:ascii="Arial" w:hAnsi="Arial" w:cs="Arial"/>
                <w:sz w:val="20"/>
              </w:rPr>
              <w:t>.</w:t>
            </w:r>
            <w:r>
              <w:rPr>
                <w:rFonts w:ascii="Arial" w:hAnsi="Arial" w:cs="Arial"/>
                <w:sz w:val="20"/>
              </w:rPr>
              <w:t>)</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bottom w:val="single" w:sz="4" w:space="0" w:color="auto"/>
            </w:tcBorders>
          </w:tcPr>
          <w:p w:rsidR="008E40A1" w:rsidRDefault="008E40A1" w:rsidP="008E40A1">
            <w:pPr>
              <w:ind w:left="142" w:hanging="76"/>
              <w:rPr>
                <w:rFonts w:ascii="Arial" w:hAnsi="Arial" w:cs="Arial"/>
                <w:sz w:val="20"/>
              </w:rPr>
            </w:pPr>
            <w:r>
              <w:rPr>
                <w:rFonts w:ascii="Arial" w:hAnsi="Arial" w:cs="Arial"/>
                <w:sz w:val="20"/>
              </w:rPr>
              <w:t>Assurer la configuration de la session et du courriel</w:t>
            </w:r>
          </w:p>
          <w:p w:rsidR="008E40A1" w:rsidRPr="001144EE" w:rsidRDefault="008E40A1" w:rsidP="008E40A1">
            <w:pPr>
              <w:ind w:left="142" w:hanging="76"/>
              <w:rPr>
                <w:rFonts w:ascii="Arial" w:hAnsi="Arial" w:cs="Arial"/>
                <w:i/>
                <w:iCs/>
                <w:sz w:val="20"/>
              </w:rPr>
            </w:pPr>
            <w:r w:rsidRPr="001144EE">
              <w:rPr>
                <w:rFonts w:ascii="Arial" w:hAnsi="Arial" w:cs="Arial"/>
                <w:i/>
                <w:sz w:val="20"/>
              </w:rPr>
              <w:t>(Antidote, calendrier de la salle de conférence, accès aux imprimantes)</w:t>
            </w:r>
          </w:p>
        </w:tc>
        <w:tc>
          <w:tcPr>
            <w:tcW w:w="1134"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bottom w:val="single" w:sz="4" w:space="0" w:color="auto"/>
            </w:tcBorders>
          </w:tcPr>
          <w:p w:rsidR="008E40A1" w:rsidRDefault="008E40A1" w:rsidP="008E40A1">
            <w:pPr>
              <w:ind w:left="142" w:hanging="76"/>
              <w:rPr>
                <w:rFonts w:ascii="Arial" w:hAnsi="Arial" w:cs="Arial"/>
                <w:sz w:val="20"/>
              </w:rPr>
            </w:pPr>
            <w:r>
              <w:rPr>
                <w:rFonts w:ascii="Arial" w:hAnsi="Arial" w:cs="Arial"/>
                <w:sz w:val="20"/>
              </w:rPr>
              <w:t xml:space="preserve">Créer un profil et un mot de passe pour le site web </w:t>
            </w:r>
          </w:p>
        </w:tc>
        <w:tc>
          <w:tcPr>
            <w:tcW w:w="1134"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bottom w:val="single" w:sz="4" w:space="0" w:color="auto"/>
            </w:tcBorders>
          </w:tcPr>
          <w:p w:rsidR="008E40A1" w:rsidRDefault="008E40A1" w:rsidP="008E40A1">
            <w:pPr>
              <w:ind w:left="142" w:hanging="76"/>
              <w:rPr>
                <w:rFonts w:ascii="Arial" w:hAnsi="Arial" w:cs="Arial"/>
                <w:sz w:val="20"/>
              </w:rPr>
            </w:pPr>
            <w:r>
              <w:rPr>
                <w:rFonts w:ascii="Arial" w:hAnsi="Arial" w:cs="Arial"/>
                <w:sz w:val="20"/>
              </w:rPr>
              <w:t>Configurer le système téléphonique du nouvel employé</w:t>
            </w:r>
          </w:p>
        </w:tc>
        <w:tc>
          <w:tcPr>
            <w:tcW w:w="1134"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tcBorders>
              <w:bottom w:val="single" w:sz="4" w:space="0" w:color="auto"/>
            </w:tcBorders>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Borders>
              <w:right w:val="nil"/>
            </w:tcBorders>
            <w:shd w:val="clear" w:color="auto" w:fill="E6E6E6"/>
          </w:tcPr>
          <w:p w:rsidR="008E40A1" w:rsidRPr="008653FE" w:rsidRDefault="008E40A1" w:rsidP="008E40A1">
            <w:pPr>
              <w:ind w:left="142" w:hanging="76"/>
              <w:rPr>
                <w:rFonts w:ascii="Arial" w:hAnsi="Arial" w:cs="Arial"/>
                <w:sz w:val="20"/>
              </w:rPr>
            </w:pPr>
            <w:r>
              <w:rPr>
                <w:rFonts w:ascii="Arial" w:hAnsi="Arial" w:cs="Arial"/>
                <w:sz w:val="20"/>
              </w:rPr>
              <w:t>Papeterie</w:t>
            </w:r>
          </w:p>
        </w:tc>
        <w:tc>
          <w:tcPr>
            <w:tcW w:w="1134" w:type="dxa"/>
            <w:tcBorders>
              <w:left w:val="nil"/>
              <w:right w:val="nil"/>
            </w:tcBorders>
            <w:shd w:val="clear" w:color="auto" w:fill="E6E6E6"/>
            <w:vAlign w:val="center"/>
          </w:tcPr>
          <w:p w:rsidR="008E40A1" w:rsidRPr="008653FE" w:rsidRDefault="008E40A1" w:rsidP="008E40A1">
            <w:pPr>
              <w:ind w:left="142" w:hanging="76"/>
              <w:jc w:val="center"/>
              <w:rPr>
                <w:rFonts w:ascii="Arial" w:hAnsi="Arial" w:cs="Arial"/>
                <w:sz w:val="20"/>
              </w:rPr>
            </w:pPr>
          </w:p>
        </w:tc>
        <w:tc>
          <w:tcPr>
            <w:tcW w:w="1701" w:type="dxa"/>
            <w:tcBorders>
              <w:left w:val="nil"/>
            </w:tcBorders>
            <w:shd w:val="clear" w:color="auto" w:fill="E6E6E6"/>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F54800">
            <w:pPr>
              <w:ind w:left="142" w:hanging="76"/>
              <w:rPr>
                <w:rFonts w:ascii="Arial" w:hAnsi="Arial" w:cs="Arial"/>
                <w:sz w:val="20"/>
              </w:rPr>
            </w:pPr>
            <w:r>
              <w:rPr>
                <w:rFonts w:ascii="Arial" w:hAnsi="Arial" w:cs="Arial"/>
                <w:sz w:val="20"/>
              </w:rPr>
              <w:t xml:space="preserve">Commander les cartes </w:t>
            </w:r>
            <w:r w:rsidR="00F54800">
              <w:rPr>
                <w:rFonts w:ascii="Arial" w:hAnsi="Arial" w:cs="Arial"/>
                <w:sz w:val="20"/>
              </w:rPr>
              <w:t>professionnelles</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F54800">
            <w:pPr>
              <w:ind w:left="142" w:hanging="76"/>
              <w:rPr>
                <w:rFonts w:ascii="Arial" w:hAnsi="Arial" w:cs="Arial"/>
                <w:sz w:val="20"/>
              </w:rPr>
            </w:pPr>
            <w:r>
              <w:rPr>
                <w:rFonts w:ascii="Arial" w:hAnsi="Arial" w:cs="Arial"/>
                <w:sz w:val="20"/>
              </w:rPr>
              <w:t xml:space="preserve">Commander le matériel nécessaire pour préparer les fournitures du bureau du poste de travail (cahier de note, crayons, marqueur, brocheuse, ciseau, </w:t>
            </w:r>
            <w:r w:rsidR="00F54800">
              <w:rPr>
                <w:rFonts w:ascii="Arial" w:hAnsi="Arial" w:cs="Arial"/>
                <w:sz w:val="20"/>
              </w:rPr>
              <w:t>notes autocollantes</w:t>
            </w:r>
            <w:r>
              <w:rPr>
                <w:rFonts w:ascii="Arial" w:hAnsi="Arial" w:cs="Arial"/>
                <w:sz w:val="20"/>
              </w:rPr>
              <w:t>)</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right w:val="nil"/>
            </w:tcBorders>
            <w:shd w:val="clear" w:color="auto" w:fill="E6E6E6"/>
          </w:tcPr>
          <w:p w:rsidR="008E40A1" w:rsidRPr="008653FE" w:rsidRDefault="008E40A1" w:rsidP="008E40A1">
            <w:pPr>
              <w:ind w:left="142" w:hanging="76"/>
              <w:rPr>
                <w:rFonts w:ascii="Arial" w:hAnsi="Arial" w:cs="Arial"/>
                <w:sz w:val="20"/>
              </w:rPr>
            </w:pPr>
            <w:r>
              <w:rPr>
                <w:rFonts w:ascii="Arial" w:hAnsi="Arial" w:cs="Arial"/>
                <w:sz w:val="20"/>
              </w:rPr>
              <w:t>Préparer le dossier de l’employé</w:t>
            </w:r>
          </w:p>
        </w:tc>
        <w:tc>
          <w:tcPr>
            <w:tcW w:w="1134" w:type="dxa"/>
            <w:tcBorders>
              <w:left w:val="nil"/>
              <w:right w:val="nil"/>
            </w:tcBorders>
            <w:shd w:val="clear" w:color="auto" w:fill="E6E6E6"/>
            <w:vAlign w:val="center"/>
          </w:tcPr>
          <w:p w:rsidR="008E40A1" w:rsidRPr="008653FE" w:rsidRDefault="008E40A1" w:rsidP="008E40A1">
            <w:pPr>
              <w:ind w:left="142" w:hanging="76"/>
              <w:jc w:val="center"/>
              <w:rPr>
                <w:rFonts w:ascii="Arial" w:hAnsi="Arial" w:cs="Arial"/>
                <w:sz w:val="20"/>
              </w:rPr>
            </w:pPr>
          </w:p>
        </w:tc>
        <w:tc>
          <w:tcPr>
            <w:tcW w:w="1701" w:type="dxa"/>
            <w:tcBorders>
              <w:left w:val="nil"/>
            </w:tcBorders>
            <w:shd w:val="clear" w:color="auto" w:fill="E6E6E6"/>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Pr>
                <w:rFonts w:ascii="Arial" w:hAnsi="Arial" w:cs="Arial"/>
                <w:sz w:val="20"/>
              </w:rPr>
              <w:t>Préparer le dossier d’employé (dossier rouge avec étiquette à gauche), incluant l’impression de la fiche d’employé</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Default="008E40A1" w:rsidP="008E40A1">
            <w:pPr>
              <w:ind w:left="142" w:hanging="76"/>
              <w:rPr>
                <w:rFonts w:ascii="Arial" w:hAnsi="Arial" w:cs="Arial"/>
                <w:sz w:val="20"/>
              </w:rPr>
            </w:pPr>
            <w:r>
              <w:rPr>
                <w:rFonts w:ascii="Arial" w:hAnsi="Arial" w:cs="Arial"/>
                <w:sz w:val="20"/>
              </w:rPr>
              <w:t>Imprimer le manuel de l’employé, les règlements généraux, le guide des politiques et le code d’éthique</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Default="008E40A1" w:rsidP="008E40A1">
            <w:pPr>
              <w:ind w:left="142" w:hanging="76"/>
              <w:rPr>
                <w:rFonts w:ascii="Arial" w:hAnsi="Arial" w:cs="Arial"/>
                <w:sz w:val="20"/>
              </w:rPr>
            </w:pPr>
            <w:r>
              <w:rPr>
                <w:rFonts w:ascii="Arial" w:hAnsi="Arial" w:cs="Arial"/>
                <w:sz w:val="20"/>
              </w:rPr>
              <w:t>Imprimer le cahier de</w:t>
            </w:r>
            <w:r w:rsidR="00F54800">
              <w:rPr>
                <w:rFonts w:ascii="Arial" w:hAnsi="Arial" w:cs="Arial"/>
                <w:sz w:val="20"/>
              </w:rPr>
              <w:t>s</w:t>
            </w:r>
            <w:r>
              <w:rPr>
                <w:rFonts w:ascii="Arial" w:hAnsi="Arial" w:cs="Arial"/>
                <w:sz w:val="20"/>
              </w:rPr>
              <w:t xml:space="preserve"> charge</w:t>
            </w:r>
            <w:r w:rsidR="00F54800">
              <w:rPr>
                <w:rFonts w:ascii="Arial" w:hAnsi="Arial" w:cs="Arial"/>
                <w:sz w:val="20"/>
              </w:rPr>
              <w:t>s</w:t>
            </w:r>
            <w:r>
              <w:rPr>
                <w:rFonts w:ascii="Arial" w:hAnsi="Arial" w:cs="Arial"/>
                <w:sz w:val="20"/>
              </w:rPr>
              <w:t xml:space="preserve"> de l’employé</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Default="008E40A1" w:rsidP="008E40A1">
            <w:pPr>
              <w:ind w:left="142" w:hanging="76"/>
              <w:rPr>
                <w:rFonts w:ascii="Arial" w:hAnsi="Arial" w:cs="Arial"/>
                <w:sz w:val="20"/>
              </w:rPr>
            </w:pPr>
            <w:r>
              <w:rPr>
                <w:rFonts w:ascii="Arial" w:hAnsi="Arial" w:cs="Arial"/>
                <w:sz w:val="20"/>
              </w:rPr>
              <w:t>Imprimer la demande d’adhésion et la déclaration de santé des assurances collectives (Chambers – client actuel – administration)</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shd w:val="clear" w:color="auto" w:fill="D9D9D9"/>
          </w:tcPr>
          <w:p w:rsidR="008E40A1" w:rsidRPr="008653FE" w:rsidRDefault="008E40A1" w:rsidP="008E40A1">
            <w:pPr>
              <w:ind w:left="142" w:hanging="76"/>
              <w:rPr>
                <w:rFonts w:ascii="Arial" w:hAnsi="Arial" w:cs="Arial"/>
                <w:sz w:val="20"/>
              </w:rPr>
            </w:pPr>
            <w:r>
              <w:rPr>
                <w:rFonts w:ascii="Arial" w:hAnsi="Arial" w:cs="Arial"/>
                <w:sz w:val="20"/>
              </w:rPr>
              <w:t>Rencontres initiales et formations</w:t>
            </w:r>
          </w:p>
        </w:tc>
        <w:tc>
          <w:tcPr>
            <w:tcW w:w="1134" w:type="dxa"/>
            <w:shd w:val="clear" w:color="auto" w:fill="D9D9D9"/>
            <w:vAlign w:val="center"/>
          </w:tcPr>
          <w:p w:rsidR="008E40A1" w:rsidRPr="008653FE" w:rsidRDefault="008E40A1" w:rsidP="008E40A1">
            <w:pPr>
              <w:ind w:left="142" w:hanging="76"/>
              <w:jc w:val="center"/>
              <w:rPr>
                <w:rFonts w:ascii="Arial" w:hAnsi="Arial" w:cs="Arial"/>
                <w:sz w:val="20"/>
              </w:rPr>
            </w:pPr>
          </w:p>
        </w:tc>
        <w:tc>
          <w:tcPr>
            <w:tcW w:w="1701" w:type="dxa"/>
            <w:shd w:val="clear" w:color="auto" w:fill="D9D9D9"/>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F54800">
            <w:pPr>
              <w:ind w:left="142" w:hanging="76"/>
              <w:rPr>
                <w:rFonts w:ascii="Arial" w:hAnsi="Arial" w:cs="Arial"/>
                <w:sz w:val="20"/>
              </w:rPr>
            </w:pPr>
            <w:r>
              <w:rPr>
                <w:rFonts w:ascii="Arial" w:hAnsi="Arial" w:cs="Arial"/>
                <w:sz w:val="20"/>
              </w:rPr>
              <w:t xml:space="preserve">Prévoir les rencontres initiales et </w:t>
            </w:r>
            <w:r w:rsidR="00F54800">
              <w:rPr>
                <w:rFonts w:ascii="Arial" w:hAnsi="Arial" w:cs="Arial"/>
                <w:sz w:val="20"/>
              </w:rPr>
              <w:t xml:space="preserve">les </w:t>
            </w:r>
            <w:r>
              <w:rPr>
                <w:rFonts w:ascii="Arial" w:hAnsi="Arial" w:cs="Arial"/>
                <w:sz w:val="20"/>
              </w:rPr>
              <w:t>formations nécessaires</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Borders>
              <w:right w:val="nil"/>
            </w:tcBorders>
            <w:shd w:val="clear" w:color="auto" w:fill="E6E6E6"/>
          </w:tcPr>
          <w:p w:rsidR="008E40A1" w:rsidRPr="008653FE" w:rsidRDefault="008E40A1" w:rsidP="008E40A1">
            <w:pPr>
              <w:ind w:left="142" w:hanging="76"/>
              <w:rPr>
                <w:rFonts w:ascii="Arial" w:hAnsi="Arial" w:cs="Arial"/>
                <w:sz w:val="20"/>
              </w:rPr>
            </w:pPr>
            <w:r>
              <w:rPr>
                <w:rFonts w:ascii="Arial" w:hAnsi="Arial" w:cs="Arial"/>
                <w:sz w:val="20"/>
              </w:rPr>
              <w:t>Autres</w:t>
            </w:r>
          </w:p>
        </w:tc>
        <w:tc>
          <w:tcPr>
            <w:tcW w:w="1134" w:type="dxa"/>
            <w:tcBorders>
              <w:left w:val="nil"/>
              <w:right w:val="nil"/>
            </w:tcBorders>
            <w:shd w:val="clear" w:color="auto" w:fill="E6E6E6"/>
            <w:vAlign w:val="center"/>
          </w:tcPr>
          <w:p w:rsidR="008E40A1" w:rsidRPr="008653FE" w:rsidRDefault="008E40A1" w:rsidP="008E40A1">
            <w:pPr>
              <w:ind w:left="142" w:hanging="76"/>
              <w:jc w:val="center"/>
              <w:rPr>
                <w:rFonts w:ascii="Arial" w:hAnsi="Arial" w:cs="Arial"/>
                <w:sz w:val="20"/>
              </w:rPr>
            </w:pPr>
          </w:p>
        </w:tc>
        <w:tc>
          <w:tcPr>
            <w:tcW w:w="1701" w:type="dxa"/>
            <w:tcBorders>
              <w:left w:val="nil"/>
            </w:tcBorders>
            <w:shd w:val="clear" w:color="auto" w:fill="E6E6E6"/>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Pr>
                <w:rFonts w:ascii="Arial" w:hAnsi="Arial" w:cs="Arial"/>
                <w:sz w:val="20"/>
              </w:rPr>
              <w:t>Imprimer de nouvelles fiches téléphoniques avec le poste de l’employé pour tous les employés</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Default="008E40A1" w:rsidP="008E40A1">
            <w:pPr>
              <w:ind w:left="142" w:hanging="76"/>
              <w:rPr>
                <w:rFonts w:ascii="Arial" w:hAnsi="Arial" w:cs="Arial"/>
                <w:sz w:val="20"/>
              </w:rPr>
            </w:pPr>
            <w:r>
              <w:rPr>
                <w:rFonts w:ascii="Arial" w:hAnsi="Arial" w:cs="Arial"/>
                <w:sz w:val="20"/>
              </w:rPr>
              <w:t>Commander une clé pour le nouvel employé</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Default="008E40A1" w:rsidP="008E40A1">
            <w:pPr>
              <w:ind w:left="142" w:hanging="76"/>
              <w:rPr>
                <w:rFonts w:ascii="Arial" w:hAnsi="Arial" w:cs="Arial"/>
                <w:sz w:val="20"/>
              </w:rPr>
            </w:pPr>
            <w:r>
              <w:rPr>
                <w:rFonts w:ascii="Arial" w:hAnsi="Arial" w:cs="Arial"/>
                <w:sz w:val="20"/>
              </w:rPr>
              <w:t>Préparer l’annonce à publier (infolettre, site web)</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Default="008E40A1" w:rsidP="008E40A1">
            <w:pPr>
              <w:ind w:left="142" w:hanging="76"/>
              <w:rPr>
                <w:rFonts w:ascii="Arial" w:hAnsi="Arial" w:cs="Arial"/>
                <w:sz w:val="20"/>
              </w:rPr>
            </w:pPr>
            <w:r>
              <w:rPr>
                <w:rFonts w:ascii="Arial" w:hAnsi="Arial" w:cs="Arial"/>
                <w:sz w:val="20"/>
              </w:rPr>
              <w:t>Insérer le nom, titre et la photo de l’employé sur le site web de la CCITB</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Default="008E40A1" w:rsidP="008E40A1">
            <w:pPr>
              <w:ind w:left="142" w:hanging="76"/>
              <w:rPr>
                <w:rFonts w:ascii="Arial" w:hAnsi="Arial" w:cs="Arial"/>
                <w:sz w:val="20"/>
              </w:rPr>
            </w:pPr>
            <w:r>
              <w:rPr>
                <w:rFonts w:ascii="Arial" w:hAnsi="Arial" w:cs="Arial"/>
                <w:sz w:val="20"/>
              </w:rPr>
              <w:t>Assigner une marraine d’intégration dans l’équipe</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Default="008E40A1" w:rsidP="008E40A1">
            <w:pPr>
              <w:ind w:left="142" w:hanging="76"/>
              <w:jc w:val="center"/>
              <w:rPr>
                <w:rFonts w:ascii="Arial" w:hAnsi="Arial" w:cs="Arial"/>
                <w:sz w:val="20"/>
              </w:rPr>
            </w:pPr>
          </w:p>
        </w:tc>
      </w:tr>
    </w:tbl>
    <w:p w:rsidR="008E40A1" w:rsidRDefault="008E40A1" w:rsidP="008E40A1">
      <w:pPr>
        <w:ind w:left="142" w:hanging="76"/>
        <w:rPr>
          <w:lang w:eastAsia="fr-CA"/>
        </w:rPr>
      </w:pPr>
    </w:p>
    <w:p w:rsidR="008E40A1" w:rsidRPr="00BC2D9C" w:rsidRDefault="008E40A1" w:rsidP="00F54800">
      <w:pPr>
        <w:pStyle w:val="Titre2"/>
      </w:pPr>
      <w:r>
        <w:br w:type="page"/>
      </w:r>
      <w:bookmarkStart w:id="3" w:name="_Toc501527864"/>
      <w:r w:rsidRPr="005F387E">
        <w:lastRenderedPageBreak/>
        <w:t>Orientation des nouveaux employés</w:t>
      </w:r>
      <w:bookmarkEnd w:id="3"/>
      <w:r w:rsidRPr="005F387E">
        <w:t xml:space="preserve"> </w:t>
      </w:r>
    </w:p>
    <w:p w:rsidR="008E40A1" w:rsidRDefault="008E40A1" w:rsidP="00F54800">
      <w:pPr>
        <w:pStyle w:val="Texte"/>
        <w:spacing w:before="100" w:beforeAutospacing="1" w:after="0"/>
        <w:ind w:right="39"/>
        <w:rPr>
          <w:rFonts w:ascii="Arial Narrow" w:hAnsi="Arial Narrow"/>
        </w:rPr>
      </w:pPr>
      <w:r w:rsidRPr="003E41A8">
        <w:rPr>
          <w:rFonts w:ascii="Arial Narrow" w:hAnsi="Arial Narrow"/>
        </w:rPr>
        <w:t xml:space="preserve">Une séance d’orientation est offerte à l’ensemble des nouveaux employés, leur permettant une meilleure intégration dans la CCITB. La séance d’orientation comprend un survol des principales politiques et activités de l’organisation, la coordination des aspects logistiques relatifs à l’embauche, ainsi qu’une tournée de présentation aux nouveaux collègues. Un </w:t>
      </w:r>
      <w:r w:rsidR="00F54800">
        <w:rPr>
          <w:rFonts w:ascii="Arial Narrow" w:hAnsi="Arial Narrow"/>
        </w:rPr>
        <w:t>exemplaire</w:t>
      </w:r>
      <w:r w:rsidRPr="003E41A8">
        <w:rPr>
          <w:rFonts w:ascii="Arial Narrow" w:hAnsi="Arial Narrow"/>
        </w:rPr>
        <w:t xml:space="preserve"> du </w:t>
      </w:r>
      <w:r w:rsidRPr="00F54800">
        <w:rPr>
          <w:rFonts w:ascii="Arial Narrow" w:hAnsi="Arial Narrow"/>
          <w:i/>
        </w:rPr>
        <w:t>Manuel de l’employé</w:t>
      </w:r>
      <w:r w:rsidRPr="003E41A8">
        <w:rPr>
          <w:rFonts w:ascii="Arial Narrow" w:hAnsi="Arial Narrow"/>
        </w:rPr>
        <w:t xml:space="preserve"> est remis à la fin de la séance, à titre de référence ainsi qu’un guide des procédures à la CCITB. </w:t>
      </w:r>
    </w:p>
    <w:p w:rsidR="008E40A1" w:rsidRDefault="008E40A1" w:rsidP="008E40A1">
      <w:pPr>
        <w:pStyle w:val="Texte"/>
        <w:spacing w:before="100" w:beforeAutospacing="1" w:after="0"/>
        <w:ind w:left="142" w:right="39" w:hanging="76"/>
        <w:rPr>
          <w:rFonts w:ascii="Arial Narrow" w:hAnsi="Arial Narrow"/>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134"/>
        <w:gridCol w:w="1701"/>
      </w:tblGrid>
      <w:tr w:rsidR="008E40A1" w:rsidTr="006D7195">
        <w:trPr>
          <w:trHeight w:val="367"/>
        </w:trPr>
        <w:tc>
          <w:tcPr>
            <w:tcW w:w="7016" w:type="dxa"/>
            <w:tcBorders>
              <w:bottom w:val="single" w:sz="4" w:space="0" w:color="auto"/>
            </w:tcBorders>
            <w:vAlign w:val="center"/>
          </w:tcPr>
          <w:p w:rsidR="008E40A1" w:rsidRPr="005F387E" w:rsidRDefault="008E40A1" w:rsidP="008E40A1">
            <w:pPr>
              <w:ind w:left="142" w:hanging="76"/>
              <w:rPr>
                <w:b/>
              </w:rPr>
            </w:pPr>
            <w:r w:rsidRPr="005F387E">
              <w:rPr>
                <w:b/>
              </w:rPr>
              <w:t>Processus d’intégration</w:t>
            </w:r>
          </w:p>
        </w:tc>
        <w:tc>
          <w:tcPr>
            <w:tcW w:w="1134" w:type="dxa"/>
            <w:tcBorders>
              <w:bottom w:val="single" w:sz="4" w:space="0" w:color="auto"/>
            </w:tcBorders>
            <w:vAlign w:val="center"/>
          </w:tcPr>
          <w:p w:rsidR="008E40A1" w:rsidRPr="005F387E" w:rsidRDefault="008E40A1" w:rsidP="008E40A1">
            <w:pPr>
              <w:ind w:left="142" w:hanging="76"/>
              <w:jc w:val="center"/>
              <w:rPr>
                <w:b/>
              </w:rPr>
            </w:pPr>
            <w:r w:rsidRPr="005F387E">
              <w:rPr>
                <w:b/>
              </w:rPr>
              <w:t>Suivi</w:t>
            </w:r>
          </w:p>
        </w:tc>
        <w:tc>
          <w:tcPr>
            <w:tcW w:w="1701" w:type="dxa"/>
            <w:tcBorders>
              <w:bottom w:val="single" w:sz="4" w:space="0" w:color="auto"/>
            </w:tcBorders>
            <w:vAlign w:val="center"/>
          </w:tcPr>
          <w:p w:rsidR="008E40A1" w:rsidRPr="005F387E" w:rsidRDefault="008E40A1" w:rsidP="008E40A1">
            <w:pPr>
              <w:ind w:left="142" w:hanging="76"/>
              <w:jc w:val="center"/>
              <w:rPr>
                <w:b/>
              </w:rPr>
            </w:pPr>
            <w:r w:rsidRPr="005F387E">
              <w:rPr>
                <w:b/>
              </w:rPr>
              <w:t>Responsable</w:t>
            </w:r>
          </w:p>
        </w:tc>
      </w:tr>
      <w:tr w:rsidR="008E40A1" w:rsidTr="006D7195">
        <w:trPr>
          <w:trHeight w:val="340"/>
        </w:trPr>
        <w:tc>
          <w:tcPr>
            <w:tcW w:w="7016" w:type="dxa"/>
            <w:tcBorders>
              <w:right w:val="nil"/>
            </w:tcBorders>
            <w:shd w:val="clear" w:color="auto" w:fill="E6E6E6"/>
            <w:vAlign w:val="center"/>
          </w:tcPr>
          <w:p w:rsidR="008E40A1" w:rsidRPr="008653FE" w:rsidRDefault="008E40A1" w:rsidP="008E40A1">
            <w:pPr>
              <w:ind w:left="142" w:hanging="76"/>
              <w:rPr>
                <w:rFonts w:ascii="Arial" w:hAnsi="Arial" w:cs="Arial"/>
                <w:sz w:val="20"/>
              </w:rPr>
            </w:pPr>
            <w:r w:rsidRPr="008653FE">
              <w:rPr>
                <w:rFonts w:ascii="Arial" w:hAnsi="Arial" w:cs="Arial"/>
                <w:sz w:val="20"/>
              </w:rPr>
              <w:t>Connaître l’entreprise</w:t>
            </w:r>
          </w:p>
        </w:tc>
        <w:tc>
          <w:tcPr>
            <w:tcW w:w="1134" w:type="dxa"/>
            <w:tcBorders>
              <w:left w:val="nil"/>
              <w:right w:val="nil"/>
            </w:tcBorders>
            <w:shd w:val="clear" w:color="auto" w:fill="E6E6E6"/>
            <w:vAlign w:val="center"/>
          </w:tcPr>
          <w:p w:rsidR="008E40A1" w:rsidRPr="008653FE" w:rsidRDefault="008E40A1" w:rsidP="008E40A1">
            <w:pPr>
              <w:ind w:left="142" w:hanging="76"/>
              <w:rPr>
                <w:rFonts w:ascii="Arial" w:hAnsi="Arial" w:cs="Arial"/>
                <w:sz w:val="20"/>
              </w:rPr>
            </w:pPr>
          </w:p>
        </w:tc>
        <w:tc>
          <w:tcPr>
            <w:tcW w:w="1701" w:type="dxa"/>
            <w:tcBorders>
              <w:left w:val="nil"/>
            </w:tcBorders>
            <w:shd w:val="clear" w:color="auto" w:fill="E6E6E6"/>
          </w:tcPr>
          <w:p w:rsidR="008E40A1" w:rsidRPr="008653FE" w:rsidRDefault="008E40A1" w:rsidP="008E40A1">
            <w:pPr>
              <w:ind w:left="142" w:hanging="76"/>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sidRPr="008653FE">
              <w:rPr>
                <w:rFonts w:ascii="Arial" w:hAnsi="Arial" w:cs="Arial"/>
                <w:sz w:val="20"/>
              </w:rPr>
              <w:t>Présentation de la CCITB</w:t>
            </w:r>
          </w:p>
          <w:p w:rsidR="008E40A1" w:rsidRPr="008653FE" w:rsidRDefault="008E40A1" w:rsidP="008E40A1">
            <w:pPr>
              <w:ind w:left="142" w:hanging="76"/>
              <w:rPr>
                <w:rFonts w:ascii="Arial" w:hAnsi="Arial" w:cs="Arial"/>
                <w:sz w:val="20"/>
              </w:rPr>
            </w:pPr>
            <w:r w:rsidRPr="008653FE">
              <w:rPr>
                <w:rFonts w:ascii="Arial" w:hAnsi="Arial" w:cs="Arial"/>
                <w:i/>
                <w:iCs/>
                <w:sz w:val="20"/>
              </w:rPr>
              <w:t>(Mission, valeurs, historique, enjeux)</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bookmarkStart w:id="4" w:name="CaseACocher1"/>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bookmarkEnd w:id="4"/>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bottom w:val="single" w:sz="4" w:space="0" w:color="auto"/>
            </w:tcBorders>
          </w:tcPr>
          <w:p w:rsidR="008E40A1" w:rsidRPr="008653FE" w:rsidRDefault="008E40A1" w:rsidP="008E40A1">
            <w:pPr>
              <w:ind w:left="142" w:hanging="76"/>
              <w:rPr>
                <w:rFonts w:ascii="Arial" w:hAnsi="Arial" w:cs="Arial"/>
                <w:sz w:val="20"/>
              </w:rPr>
            </w:pPr>
            <w:r w:rsidRPr="008653FE">
              <w:rPr>
                <w:rFonts w:ascii="Arial" w:hAnsi="Arial" w:cs="Arial"/>
                <w:sz w:val="20"/>
              </w:rPr>
              <w:t>Visite de la CCITB</w:t>
            </w:r>
          </w:p>
          <w:p w:rsidR="008E40A1" w:rsidRPr="008653FE" w:rsidRDefault="008E40A1" w:rsidP="008E40A1">
            <w:pPr>
              <w:ind w:left="142" w:hanging="76"/>
              <w:rPr>
                <w:rFonts w:ascii="Arial" w:hAnsi="Arial" w:cs="Arial"/>
                <w:i/>
                <w:iCs/>
                <w:sz w:val="20"/>
              </w:rPr>
            </w:pPr>
            <w:r w:rsidRPr="008653FE">
              <w:rPr>
                <w:rFonts w:ascii="Arial" w:hAnsi="Arial" w:cs="Arial"/>
                <w:i/>
                <w:iCs/>
                <w:sz w:val="20"/>
              </w:rPr>
              <w:t xml:space="preserve">(Cuisine, stationnement, toilettes, babillard, papeterie) </w:t>
            </w:r>
          </w:p>
        </w:tc>
        <w:tc>
          <w:tcPr>
            <w:tcW w:w="1134"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right w:val="nil"/>
            </w:tcBorders>
            <w:shd w:val="clear" w:color="auto" w:fill="E6E6E6"/>
          </w:tcPr>
          <w:p w:rsidR="008E40A1" w:rsidRPr="008653FE" w:rsidRDefault="008E40A1" w:rsidP="008E40A1">
            <w:pPr>
              <w:ind w:left="142" w:hanging="76"/>
              <w:rPr>
                <w:rFonts w:ascii="Arial" w:hAnsi="Arial" w:cs="Arial"/>
                <w:sz w:val="20"/>
              </w:rPr>
            </w:pPr>
            <w:r w:rsidRPr="008653FE">
              <w:rPr>
                <w:rFonts w:ascii="Arial" w:hAnsi="Arial" w:cs="Arial"/>
                <w:sz w:val="20"/>
              </w:rPr>
              <w:t>Connaître les politiques et le code d’éthique</w:t>
            </w:r>
          </w:p>
        </w:tc>
        <w:tc>
          <w:tcPr>
            <w:tcW w:w="1134" w:type="dxa"/>
            <w:tcBorders>
              <w:left w:val="nil"/>
              <w:right w:val="nil"/>
            </w:tcBorders>
            <w:shd w:val="clear" w:color="auto" w:fill="E6E6E6"/>
            <w:vAlign w:val="center"/>
          </w:tcPr>
          <w:p w:rsidR="008E40A1" w:rsidRPr="008653FE" w:rsidRDefault="008E40A1" w:rsidP="008E40A1">
            <w:pPr>
              <w:ind w:left="142" w:hanging="76"/>
              <w:jc w:val="center"/>
              <w:rPr>
                <w:rFonts w:ascii="Arial" w:hAnsi="Arial" w:cs="Arial"/>
                <w:sz w:val="20"/>
              </w:rPr>
            </w:pPr>
          </w:p>
        </w:tc>
        <w:tc>
          <w:tcPr>
            <w:tcW w:w="1701" w:type="dxa"/>
            <w:tcBorders>
              <w:left w:val="nil"/>
            </w:tcBorders>
            <w:shd w:val="clear" w:color="auto" w:fill="E6E6E6"/>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sidRPr="008653FE">
              <w:rPr>
                <w:rFonts w:ascii="Arial" w:hAnsi="Arial" w:cs="Arial"/>
                <w:sz w:val="20"/>
              </w:rPr>
              <w:t>Manuel de l’employé</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sidRPr="008653FE">
              <w:rPr>
                <w:rFonts w:ascii="Arial" w:hAnsi="Arial" w:cs="Arial"/>
                <w:sz w:val="20"/>
              </w:rPr>
              <w:t>Code d’éthique et guide des politiques</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sidRPr="008653FE">
              <w:rPr>
                <w:rFonts w:ascii="Arial" w:hAnsi="Arial" w:cs="Arial"/>
                <w:sz w:val="20"/>
              </w:rPr>
              <w:t>Règlements généraux</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right w:val="nil"/>
            </w:tcBorders>
            <w:shd w:val="clear" w:color="auto" w:fill="E6E6E6"/>
          </w:tcPr>
          <w:p w:rsidR="008E40A1" w:rsidRPr="008653FE" w:rsidRDefault="008E40A1" w:rsidP="008E40A1">
            <w:pPr>
              <w:ind w:left="142" w:hanging="76"/>
              <w:rPr>
                <w:rFonts w:ascii="Arial" w:hAnsi="Arial" w:cs="Arial"/>
                <w:sz w:val="20"/>
              </w:rPr>
            </w:pPr>
            <w:r w:rsidRPr="008653FE">
              <w:rPr>
                <w:rFonts w:ascii="Arial" w:hAnsi="Arial" w:cs="Arial"/>
                <w:sz w:val="20"/>
              </w:rPr>
              <w:t>Connaître son poste de travail</w:t>
            </w:r>
          </w:p>
        </w:tc>
        <w:tc>
          <w:tcPr>
            <w:tcW w:w="1134" w:type="dxa"/>
            <w:tcBorders>
              <w:left w:val="nil"/>
              <w:right w:val="nil"/>
            </w:tcBorders>
            <w:shd w:val="clear" w:color="auto" w:fill="E6E6E6"/>
            <w:vAlign w:val="center"/>
          </w:tcPr>
          <w:p w:rsidR="008E40A1" w:rsidRPr="008653FE" w:rsidRDefault="008E40A1" w:rsidP="008E40A1">
            <w:pPr>
              <w:ind w:left="142" w:hanging="76"/>
              <w:jc w:val="center"/>
              <w:rPr>
                <w:rFonts w:ascii="Arial" w:hAnsi="Arial" w:cs="Arial"/>
                <w:sz w:val="20"/>
              </w:rPr>
            </w:pPr>
          </w:p>
        </w:tc>
        <w:tc>
          <w:tcPr>
            <w:tcW w:w="1701" w:type="dxa"/>
            <w:tcBorders>
              <w:left w:val="nil"/>
            </w:tcBorders>
            <w:shd w:val="clear" w:color="auto" w:fill="E6E6E6"/>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bottom w:val="single" w:sz="4" w:space="0" w:color="auto"/>
            </w:tcBorders>
          </w:tcPr>
          <w:p w:rsidR="008E40A1" w:rsidRPr="008653FE" w:rsidRDefault="008E40A1" w:rsidP="008E40A1">
            <w:pPr>
              <w:ind w:left="142" w:hanging="76"/>
              <w:rPr>
                <w:rFonts w:ascii="Arial" w:hAnsi="Arial" w:cs="Arial"/>
                <w:sz w:val="20"/>
              </w:rPr>
            </w:pPr>
            <w:r>
              <w:rPr>
                <w:rFonts w:ascii="Arial" w:hAnsi="Arial" w:cs="Arial"/>
                <w:sz w:val="20"/>
              </w:rPr>
              <w:t>Installation au poste de travail</w:t>
            </w:r>
          </w:p>
        </w:tc>
        <w:tc>
          <w:tcPr>
            <w:tcW w:w="1134"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bottom w:val="single" w:sz="4" w:space="0" w:color="auto"/>
            </w:tcBorders>
          </w:tcPr>
          <w:p w:rsidR="008E40A1" w:rsidRPr="008653FE" w:rsidRDefault="008E40A1" w:rsidP="008E40A1">
            <w:pPr>
              <w:ind w:left="142" w:hanging="76"/>
              <w:rPr>
                <w:rFonts w:ascii="Arial" w:hAnsi="Arial" w:cs="Arial"/>
                <w:sz w:val="20"/>
              </w:rPr>
            </w:pPr>
            <w:r w:rsidRPr="008653FE">
              <w:rPr>
                <w:rFonts w:ascii="Arial" w:hAnsi="Arial" w:cs="Arial"/>
                <w:sz w:val="20"/>
              </w:rPr>
              <w:t>Identifier l’équipement de sécurité requis</w:t>
            </w:r>
          </w:p>
        </w:tc>
        <w:tc>
          <w:tcPr>
            <w:tcW w:w="1134"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tcBorders>
              <w:bottom w:val="single" w:sz="4" w:space="0" w:color="auto"/>
            </w:tcBorders>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Borders>
              <w:right w:val="nil"/>
            </w:tcBorders>
            <w:shd w:val="clear" w:color="auto" w:fill="E6E6E6"/>
          </w:tcPr>
          <w:p w:rsidR="008E40A1" w:rsidRPr="008653FE" w:rsidRDefault="008E40A1" w:rsidP="008E40A1">
            <w:pPr>
              <w:ind w:left="142" w:hanging="76"/>
              <w:rPr>
                <w:rFonts w:ascii="Arial" w:hAnsi="Arial" w:cs="Arial"/>
                <w:sz w:val="20"/>
              </w:rPr>
            </w:pPr>
            <w:r w:rsidRPr="008653FE">
              <w:rPr>
                <w:rFonts w:ascii="Arial" w:hAnsi="Arial" w:cs="Arial"/>
                <w:sz w:val="20"/>
              </w:rPr>
              <w:t>Connaître son équipe de travail et les ressources</w:t>
            </w:r>
          </w:p>
        </w:tc>
        <w:tc>
          <w:tcPr>
            <w:tcW w:w="1134" w:type="dxa"/>
            <w:tcBorders>
              <w:left w:val="nil"/>
              <w:right w:val="nil"/>
            </w:tcBorders>
            <w:shd w:val="clear" w:color="auto" w:fill="E6E6E6"/>
            <w:vAlign w:val="center"/>
          </w:tcPr>
          <w:p w:rsidR="008E40A1" w:rsidRPr="008653FE" w:rsidRDefault="008E40A1" w:rsidP="008E40A1">
            <w:pPr>
              <w:ind w:left="142" w:hanging="76"/>
              <w:jc w:val="center"/>
              <w:rPr>
                <w:rFonts w:ascii="Arial" w:hAnsi="Arial" w:cs="Arial"/>
                <w:sz w:val="20"/>
              </w:rPr>
            </w:pPr>
          </w:p>
        </w:tc>
        <w:tc>
          <w:tcPr>
            <w:tcW w:w="1701" w:type="dxa"/>
            <w:tcBorders>
              <w:left w:val="nil"/>
            </w:tcBorders>
            <w:shd w:val="clear" w:color="auto" w:fill="E6E6E6"/>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sidRPr="008653FE">
              <w:rPr>
                <w:rFonts w:ascii="Arial" w:hAnsi="Arial" w:cs="Arial"/>
                <w:sz w:val="20"/>
              </w:rPr>
              <w:t>Rencontre de l’équipe de travail</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shd w:val="clear" w:color="auto" w:fill="D9D9D9"/>
          </w:tcPr>
          <w:p w:rsidR="008E40A1" w:rsidRPr="008653FE" w:rsidRDefault="008E40A1" w:rsidP="008E40A1">
            <w:pPr>
              <w:ind w:left="142" w:hanging="76"/>
              <w:rPr>
                <w:rFonts w:ascii="Arial" w:hAnsi="Arial" w:cs="Arial"/>
                <w:sz w:val="20"/>
              </w:rPr>
            </w:pPr>
            <w:r>
              <w:rPr>
                <w:rFonts w:ascii="Arial" w:hAnsi="Arial" w:cs="Arial"/>
                <w:sz w:val="20"/>
              </w:rPr>
              <w:t>Remplir les formulaires</w:t>
            </w:r>
          </w:p>
        </w:tc>
        <w:tc>
          <w:tcPr>
            <w:tcW w:w="1134" w:type="dxa"/>
            <w:shd w:val="clear" w:color="auto" w:fill="D9D9D9"/>
            <w:vAlign w:val="center"/>
          </w:tcPr>
          <w:p w:rsidR="008E40A1" w:rsidRPr="008653FE" w:rsidRDefault="008E40A1" w:rsidP="008E40A1">
            <w:pPr>
              <w:ind w:left="142" w:hanging="76"/>
              <w:jc w:val="center"/>
              <w:rPr>
                <w:rFonts w:ascii="Arial" w:hAnsi="Arial" w:cs="Arial"/>
                <w:sz w:val="20"/>
              </w:rPr>
            </w:pPr>
          </w:p>
        </w:tc>
        <w:tc>
          <w:tcPr>
            <w:tcW w:w="1701" w:type="dxa"/>
            <w:shd w:val="clear" w:color="auto" w:fill="D9D9D9"/>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Pr>
                <w:rFonts w:ascii="Arial" w:hAnsi="Arial" w:cs="Arial"/>
                <w:sz w:val="20"/>
              </w:rPr>
              <w:t>Remplir la fiche d’employé</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Borders>
              <w:right w:val="nil"/>
            </w:tcBorders>
            <w:shd w:val="clear" w:color="auto" w:fill="E6E6E6"/>
          </w:tcPr>
          <w:p w:rsidR="008E40A1" w:rsidRPr="008653FE" w:rsidRDefault="008E40A1" w:rsidP="008E40A1">
            <w:pPr>
              <w:ind w:left="142" w:hanging="76"/>
              <w:rPr>
                <w:rFonts w:ascii="Arial" w:hAnsi="Arial" w:cs="Arial"/>
                <w:sz w:val="20"/>
              </w:rPr>
            </w:pPr>
            <w:r w:rsidRPr="008653FE">
              <w:rPr>
                <w:rFonts w:ascii="Arial" w:hAnsi="Arial" w:cs="Arial"/>
                <w:sz w:val="20"/>
              </w:rPr>
              <w:t>Connaître les attentes de productivité</w:t>
            </w:r>
          </w:p>
        </w:tc>
        <w:tc>
          <w:tcPr>
            <w:tcW w:w="1134" w:type="dxa"/>
            <w:tcBorders>
              <w:left w:val="nil"/>
              <w:right w:val="nil"/>
            </w:tcBorders>
            <w:shd w:val="clear" w:color="auto" w:fill="E6E6E6"/>
            <w:vAlign w:val="center"/>
          </w:tcPr>
          <w:p w:rsidR="008E40A1" w:rsidRPr="008653FE" w:rsidRDefault="008E40A1" w:rsidP="008E40A1">
            <w:pPr>
              <w:ind w:left="142" w:hanging="76"/>
              <w:jc w:val="center"/>
              <w:rPr>
                <w:rFonts w:ascii="Arial" w:hAnsi="Arial" w:cs="Arial"/>
                <w:sz w:val="20"/>
              </w:rPr>
            </w:pPr>
          </w:p>
        </w:tc>
        <w:tc>
          <w:tcPr>
            <w:tcW w:w="1701" w:type="dxa"/>
            <w:tcBorders>
              <w:left w:val="nil"/>
            </w:tcBorders>
            <w:shd w:val="clear" w:color="auto" w:fill="E6E6E6"/>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sidRPr="008653FE">
              <w:rPr>
                <w:rFonts w:ascii="Arial" w:hAnsi="Arial" w:cs="Arial"/>
                <w:sz w:val="20"/>
              </w:rPr>
              <w:t>Connaître les critères de rendement et d’évaluation</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shd w:val="clear" w:color="auto" w:fill="D9D9D9"/>
          </w:tcPr>
          <w:p w:rsidR="008E40A1" w:rsidRPr="008653FE" w:rsidRDefault="008E40A1" w:rsidP="008E40A1">
            <w:pPr>
              <w:ind w:left="142" w:hanging="76"/>
              <w:rPr>
                <w:rFonts w:ascii="Arial" w:hAnsi="Arial" w:cs="Arial"/>
                <w:sz w:val="20"/>
              </w:rPr>
            </w:pPr>
            <w:r w:rsidRPr="008653FE">
              <w:rPr>
                <w:rFonts w:ascii="Arial" w:hAnsi="Arial" w:cs="Arial"/>
                <w:sz w:val="20"/>
              </w:rPr>
              <w:t>Formations</w:t>
            </w:r>
          </w:p>
        </w:tc>
        <w:tc>
          <w:tcPr>
            <w:tcW w:w="1134" w:type="dxa"/>
            <w:shd w:val="clear" w:color="auto" w:fill="D9D9D9"/>
            <w:vAlign w:val="center"/>
          </w:tcPr>
          <w:p w:rsidR="008E40A1" w:rsidRPr="008653FE" w:rsidRDefault="008E40A1" w:rsidP="008E40A1">
            <w:pPr>
              <w:ind w:left="142" w:hanging="76"/>
              <w:jc w:val="center"/>
              <w:rPr>
                <w:rFonts w:ascii="Arial" w:hAnsi="Arial" w:cs="Arial"/>
                <w:sz w:val="20"/>
              </w:rPr>
            </w:pPr>
          </w:p>
        </w:tc>
        <w:tc>
          <w:tcPr>
            <w:tcW w:w="1701" w:type="dxa"/>
            <w:shd w:val="clear" w:color="auto" w:fill="D9D9D9"/>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Pr>
                <w:rFonts w:ascii="Arial" w:hAnsi="Arial" w:cs="Arial"/>
                <w:sz w:val="20"/>
              </w:rPr>
              <w:t>Administration générale (timbreuse, plieuse, photocopieuse, papier en-tête, fournitures, etc.)</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Default="008E40A1" w:rsidP="008E40A1">
            <w:pPr>
              <w:ind w:left="142" w:hanging="76"/>
              <w:rPr>
                <w:rFonts w:ascii="Arial" w:hAnsi="Arial" w:cs="Arial"/>
                <w:sz w:val="20"/>
              </w:rPr>
            </w:pPr>
            <w:r>
              <w:rPr>
                <w:rFonts w:ascii="Arial" w:hAnsi="Arial" w:cs="Arial"/>
                <w:sz w:val="20"/>
              </w:rPr>
              <w:t>Système d’alarme et remise de la clé</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tcPr>
          <w:p w:rsidR="008E40A1" w:rsidRPr="008653FE" w:rsidRDefault="008E40A1" w:rsidP="008E40A1">
            <w:pPr>
              <w:ind w:left="142" w:hanging="76"/>
              <w:rPr>
                <w:rFonts w:ascii="Arial" w:hAnsi="Arial" w:cs="Arial"/>
                <w:sz w:val="20"/>
              </w:rPr>
            </w:pPr>
            <w:r>
              <w:rPr>
                <w:rFonts w:ascii="Arial" w:hAnsi="Arial" w:cs="Arial"/>
                <w:sz w:val="20"/>
              </w:rPr>
              <w:t xml:space="preserve">Outlook : </w:t>
            </w:r>
            <w:r w:rsidRPr="008653FE">
              <w:rPr>
                <w:rFonts w:ascii="Arial" w:hAnsi="Arial" w:cs="Arial"/>
                <w:sz w:val="20"/>
              </w:rPr>
              <w:t>courriel</w:t>
            </w:r>
            <w:r>
              <w:rPr>
                <w:rFonts w:ascii="Arial" w:hAnsi="Arial" w:cs="Arial"/>
                <w:sz w:val="20"/>
              </w:rPr>
              <w:t>, signature courriel, convocation aux activités, réservation de la salle de conférence, autres</w:t>
            </w:r>
          </w:p>
        </w:tc>
        <w:tc>
          <w:tcPr>
            <w:tcW w:w="1134" w:type="dxa"/>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vAlign w:val="center"/>
          </w:tcPr>
          <w:p w:rsidR="008E40A1" w:rsidRPr="008653FE" w:rsidRDefault="008E40A1" w:rsidP="008E40A1">
            <w:pPr>
              <w:ind w:left="142" w:hanging="76"/>
              <w:jc w:val="center"/>
              <w:rPr>
                <w:rFonts w:ascii="Arial" w:hAnsi="Arial" w:cs="Arial"/>
                <w:sz w:val="20"/>
              </w:rPr>
            </w:pPr>
          </w:p>
        </w:tc>
      </w:tr>
      <w:tr w:rsidR="008E40A1" w:rsidTr="006D7195">
        <w:trPr>
          <w:trHeight w:val="340"/>
        </w:trPr>
        <w:tc>
          <w:tcPr>
            <w:tcW w:w="7016" w:type="dxa"/>
            <w:shd w:val="clear" w:color="auto" w:fill="D9D9D9"/>
          </w:tcPr>
          <w:p w:rsidR="008E40A1" w:rsidRDefault="008E40A1" w:rsidP="008E40A1">
            <w:pPr>
              <w:ind w:left="142" w:hanging="76"/>
              <w:rPr>
                <w:rFonts w:ascii="Arial" w:hAnsi="Arial" w:cs="Arial"/>
                <w:sz w:val="20"/>
              </w:rPr>
            </w:pPr>
            <w:r>
              <w:rPr>
                <w:rFonts w:ascii="Arial" w:hAnsi="Arial" w:cs="Arial"/>
                <w:sz w:val="20"/>
              </w:rPr>
              <w:t>Autres</w:t>
            </w:r>
          </w:p>
        </w:tc>
        <w:tc>
          <w:tcPr>
            <w:tcW w:w="1134" w:type="dxa"/>
            <w:shd w:val="clear" w:color="auto" w:fill="D9D9D9"/>
            <w:vAlign w:val="center"/>
          </w:tcPr>
          <w:p w:rsidR="008E40A1" w:rsidRPr="008653FE" w:rsidRDefault="008E40A1" w:rsidP="008E40A1">
            <w:pPr>
              <w:ind w:left="142" w:hanging="76"/>
              <w:jc w:val="center"/>
              <w:rPr>
                <w:rFonts w:ascii="Arial" w:hAnsi="Arial" w:cs="Arial"/>
                <w:sz w:val="20"/>
              </w:rPr>
            </w:pPr>
          </w:p>
        </w:tc>
        <w:tc>
          <w:tcPr>
            <w:tcW w:w="1701" w:type="dxa"/>
            <w:shd w:val="clear" w:color="auto" w:fill="D9D9D9"/>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shd w:val="clear" w:color="auto" w:fill="FFFFFF"/>
          </w:tcPr>
          <w:p w:rsidR="008E40A1" w:rsidRDefault="008E40A1" w:rsidP="008E40A1">
            <w:pPr>
              <w:ind w:left="142" w:hanging="76"/>
              <w:rPr>
                <w:rFonts w:ascii="Arial" w:hAnsi="Arial" w:cs="Arial"/>
                <w:sz w:val="20"/>
              </w:rPr>
            </w:pPr>
          </w:p>
        </w:tc>
        <w:tc>
          <w:tcPr>
            <w:tcW w:w="1134" w:type="dxa"/>
            <w:shd w:val="clear" w:color="auto" w:fill="FFFFFF"/>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shd w:val="clear" w:color="auto" w:fill="FFFFFF"/>
            <w:vAlign w:val="center"/>
          </w:tcPr>
          <w:p w:rsidR="008E40A1" w:rsidRDefault="008E40A1" w:rsidP="008E40A1">
            <w:pPr>
              <w:ind w:left="142" w:hanging="76"/>
              <w:jc w:val="center"/>
              <w:rPr>
                <w:rFonts w:ascii="Arial" w:hAnsi="Arial" w:cs="Arial"/>
                <w:sz w:val="20"/>
              </w:rPr>
            </w:pPr>
          </w:p>
        </w:tc>
      </w:tr>
      <w:tr w:rsidR="008E40A1" w:rsidTr="006D7195">
        <w:trPr>
          <w:trHeight w:val="340"/>
        </w:trPr>
        <w:tc>
          <w:tcPr>
            <w:tcW w:w="7016" w:type="dxa"/>
            <w:shd w:val="clear" w:color="auto" w:fill="FFFFFF"/>
          </w:tcPr>
          <w:p w:rsidR="008E40A1" w:rsidRDefault="008E40A1" w:rsidP="008E40A1">
            <w:pPr>
              <w:ind w:left="142" w:hanging="76"/>
              <w:rPr>
                <w:rFonts w:ascii="Arial" w:hAnsi="Arial" w:cs="Arial"/>
                <w:sz w:val="20"/>
              </w:rPr>
            </w:pPr>
          </w:p>
        </w:tc>
        <w:tc>
          <w:tcPr>
            <w:tcW w:w="1134" w:type="dxa"/>
            <w:shd w:val="clear" w:color="auto" w:fill="FFFFFF"/>
            <w:vAlign w:val="center"/>
          </w:tcPr>
          <w:p w:rsidR="008E40A1" w:rsidRPr="008653FE" w:rsidRDefault="008E40A1" w:rsidP="008E40A1">
            <w:pPr>
              <w:ind w:left="142" w:hanging="76"/>
              <w:jc w:val="center"/>
              <w:rPr>
                <w:rFonts w:ascii="Arial" w:hAnsi="Arial" w:cs="Arial"/>
                <w:sz w:val="20"/>
              </w:rPr>
            </w:pPr>
            <w:r w:rsidRPr="008653FE">
              <w:rPr>
                <w:rFonts w:ascii="Arial" w:hAnsi="Arial" w:cs="Arial"/>
                <w:sz w:val="20"/>
              </w:rPr>
              <w:fldChar w:fldCharType="begin">
                <w:ffData>
                  <w:name w:val="CaseACocher1"/>
                  <w:enabled/>
                  <w:calcOnExit w:val="0"/>
                  <w:checkBox>
                    <w:sizeAuto/>
                    <w:default w:val="0"/>
                  </w:checkBox>
                </w:ffData>
              </w:fldChar>
            </w:r>
            <w:r w:rsidRPr="008653FE">
              <w:rPr>
                <w:rFonts w:ascii="Arial" w:hAnsi="Arial" w:cs="Arial"/>
                <w:sz w:val="20"/>
              </w:rPr>
              <w:instrText xml:space="preserve"> FORMCHECKBOX </w:instrText>
            </w:r>
            <w:r w:rsidR="00225DC1">
              <w:rPr>
                <w:rFonts w:ascii="Arial" w:hAnsi="Arial" w:cs="Arial"/>
                <w:sz w:val="20"/>
              </w:rPr>
            </w:r>
            <w:r w:rsidR="00225DC1">
              <w:rPr>
                <w:rFonts w:ascii="Arial" w:hAnsi="Arial" w:cs="Arial"/>
                <w:sz w:val="20"/>
              </w:rPr>
              <w:fldChar w:fldCharType="separate"/>
            </w:r>
            <w:r w:rsidRPr="008653FE">
              <w:rPr>
                <w:rFonts w:ascii="Arial" w:hAnsi="Arial" w:cs="Arial"/>
                <w:sz w:val="20"/>
              </w:rPr>
              <w:fldChar w:fldCharType="end"/>
            </w:r>
          </w:p>
        </w:tc>
        <w:tc>
          <w:tcPr>
            <w:tcW w:w="1701" w:type="dxa"/>
            <w:shd w:val="clear" w:color="auto" w:fill="FFFFFF"/>
            <w:vAlign w:val="center"/>
          </w:tcPr>
          <w:p w:rsidR="008E40A1" w:rsidRDefault="008E40A1" w:rsidP="008E40A1">
            <w:pPr>
              <w:ind w:left="142" w:hanging="76"/>
              <w:jc w:val="center"/>
              <w:rPr>
                <w:rFonts w:ascii="Arial" w:hAnsi="Arial" w:cs="Arial"/>
                <w:sz w:val="20"/>
              </w:rPr>
            </w:pPr>
          </w:p>
        </w:tc>
      </w:tr>
    </w:tbl>
    <w:p w:rsidR="00A35902" w:rsidRDefault="00A35902" w:rsidP="008E40A1">
      <w:pPr>
        <w:ind w:left="142" w:hanging="76"/>
      </w:pPr>
    </w:p>
    <w:sectPr w:rsidR="00A359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BD3"/>
    <w:multiLevelType w:val="multilevel"/>
    <w:tmpl w:val="8F72935A"/>
    <w:lvl w:ilvl="0">
      <w:start w:val="1"/>
      <w:numFmt w:val="decimal"/>
      <w:pStyle w:val="Titre1"/>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627039B0"/>
    <w:multiLevelType w:val="multilevel"/>
    <w:tmpl w:val="FA9E3EFE"/>
    <w:lvl w:ilvl="0">
      <w:start w:val="2"/>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pStyle w:val="Titre3"/>
      <w:isLgl/>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A1"/>
    <w:rsid w:val="00225DC1"/>
    <w:rsid w:val="008E40A1"/>
    <w:rsid w:val="00A35902"/>
    <w:rsid w:val="00F548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56E0B-4D69-4FA7-BB7C-A847631C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A1"/>
    <w:pPr>
      <w:spacing w:after="0" w:line="240" w:lineRule="auto"/>
      <w:jc w:val="both"/>
    </w:pPr>
    <w:rPr>
      <w:rFonts w:ascii="Arial Narrow" w:eastAsia="Times New Roman" w:hAnsi="Arial Narrow" w:cs="Times New Roman"/>
      <w:sz w:val="24"/>
      <w:szCs w:val="20"/>
    </w:rPr>
  </w:style>
  <w:style w:type="paragraph" w:styleId="Titre1">
    <w:name w:val="heading 1"/>
    <w:basedOn w:val="Normal"/>
    <w:next w:val="Normal"/>
    <w:link w:val="Titre1Car"/>
    <w:qFormat/>
    <w:rsid w:val="008E40A1"/>
    <w:pPr>
      <w:numPr>
        <w:numId w:val="2"/>
      </w:numPr>
      <w:spacing w:before="100" w:beforeAutospacing="1"/>
      <w:outlineLvl w:val="0"/>
    </w:pPr>
    <w:rPr>
      <w:b/>
      <w:color w:val="44546A"/>
      <w:sz w:val="32"/>
      <w:szCs w:val="32"/>
    </w:rPr>
  </w:style>
  <w:style w:type="paragraph" w:styleId="Titre2">
    <w:name w:val="heading 2"/>
    <w:basedOn w:val="Normal"/>
    <w:next w:val="Normal"/>
    <w:link w:val="Titre2Car"/>
    <w:autoRedefine/>
    <w:qFormat/>
    <w:rsid w:val="00F54800"/>
    <w:pPr>
      <w:spacing w:line="360" w:lineRule="auto"/>
      <w:jc w:val="left"/>
      <w:outlineLvl w:val="1"/>
    </w:pPr>
    <w:rPr>
      <w:b/>
      <w:color w:val="000000"/>
      <w:szCs w:val="24"/>
      <w:lang w:eastAsia="fr-CA"/>
    </w:rPr>
  </w:style>
  <w:style w:type="paragraph" w:styleId="Titre3">
    <w:name w:val="heading 3"/>
    <w:basedOn w:val="Titre2"/>
    <w:next w:val="Normal"/>
    <w:link w:val="Titre3Car"/>
    <w:qFormat/>
    <w:rsid w:val="008E40A1"/>
    <w:pPr>
      <w:numPr>
        <w:ilvl w:val="2"/>
      </w:numPr>
      <w:outlineLvl w:val="2"/>
    </w:pPr>
    <w:rPr>
      <w:b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E40A1"/>
    <w:rPr>
      <w:rFonts w:ascii="Arial Narrow" w:eastAsia="Times New Roman" w:hAnsi="Arial Narrow" w:cs="Times New Roman"/>
      <w:b/>
      <w:color w:val="44546A"/>
      <w:sz w:val="32"/>
      <w:szCs w:val="32"/>
    </w:rPr>
  </w:style>
  <w:style w:type="character" w:customStyle="1" w:styleId="Titre2Car">
    <w:name w:val="Titre 2 Car"/>
    <w:basedOn w:val="Policepardfaut"/>
    <w:link w:val="Titre2"/>
    <w:rsid w:val="00F54800"/>
    <w:rPr>
      <w:rFonts w:ascii="Arial Narrow" w:eastAsia="Times New Roman" w:hAnsi="Arial Narrow" w:cs="Times New Roman"/>
      <w:b/>
      <w:color w:val="000000"/>
      <w:sz w:val="24"/>
      <w:szCs w:val="24"/>
      <w:lang w:eastAsia="fr-CA"/>
    </w:rPr>
  </w:style>
  <w:style w:type="character" w:customStyle="1" w:styleId="Titre3Car">
    <w:name w:val="Titre 3 Car"/>
    <w:basedOn w:val="Policepardfaut"/>
    <w:link w:val="Titre3"/>
    <w:rsid w:val="008E40A1"/>
    <w:rPr>
      <w:rFonts w:ascii="Arial Narrow" w:eastAsia="Times New Roman" w:hAnsi="Arial Narrow" w:cs="Times New Roman"/>
      <w:color w:val="000000"/>
      <w:sz w:val="24"/>
      <w:szCs w:val="24"/>
      <w:u w:val="single"/>
      <w:lang w:eastAsia="fr-CA"/>
    </w:rPr>
  </w:style>
  <w:style w:type="paragraph" w:customStyle="1" w:styleId="Texte">
    <w:name w:val="Texte"/>
    <w:basedOn w:val="Normal"/>
    <w:qFormat/>
    <w:rsid w:val="008E40A1"/>
    <w:pPr>
      <w:spacing w:after="240"/>
      <w:ind w:right="2390"/>
    </w:pPr>
    <w:rPr>
      <w:rFonts w:ascii="Cambria" w:eastAsia="Calibri"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3203</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Mariève Constantineau</dc:creator>
  <cp:lastModifiedBy>Mariane</cp:lastModifiedBy>
  <cp:revision>3</cp:revision>
  <dcterms:created xsi:type="dcterms:W3CDTF">2017-12-20T18:42:00Z</dcterms:created>
  <dcterms:modified xsi:type="dcterms:W3CDTF">2018-01-26T20:34:00Z</dcterms:modified>
</cp:coreProperties>
</file>